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58" w:rsidRPr="00B57158" w:rsidRDefault="00B57158" w:rsidP="00B57158">
      <w:pPr>
        <w:jc w:val="center"/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b/>
          <w:bCs/>
        </w:rPr>
        <w:t>Независимая оценк</w:t>
      </w:r>
      <w:bookmarkStart w:id="0" w:name="_GoBack"/>
      <w:bookmarkEnd w:id="0"/>
      <w:r w:rsidRPr="00B57158">
        <w:rPr>
          <w:rFonts w:ascii="Times New Roman" w:hAnsi="Times New Roman" w:cs="Times New Roman"/>
          <w:b/>
          <w:bCs/>
        </w:rPr>
        <w:t>а пожарных рисков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В Российской Федерации разработана и одобрена правительством Российской Федерации концепция создания системы независимой оценки рисков в области пожарной безопасности.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Концепция представляет собой систему взглядов на проблемы создания и развития системы независимой оценки рисков в области пожарной безопасности и содержит обоснованные цели, задачи и направления развития системы независимой оценки рисков в области пожарной безопасности в Российской Федерации.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b/>
          <w:bCs/>
        </w:rPr>
        <w:t>Независимая оценка пожарного риска (Пожарный аудит) </w:t>
      </w:r>
      <w:r w:rsidRPr="00B57158">
        <w:rPr>
          <w:rFonts w:ascii="Times New Roman" w:hAnsi="Times New Roman" w:cs="Times New Roman"/>
        </w:rPr>
        <w:t>- это альтернатива проверке объекта пожарной инспекцией, только без наложения штрафов и приостановки деятельности помещений.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b/>
          <w:bCs/>
        </w:rPr>
        <w:t>Аудит пожарной безопасности или Независимая оценка пожарного риска </w:t>
      </w:r>
      <w:r w:rsidRPr="00B57158">
        <w:rPr>
          <w:rFonts w:ascii="Times New Roman" w:hAnsi="Times New Roman" w:cs="Times New Roman"/>
        </w:rPr>
        <w:t>- добровольная форма подтверждения того, что объект защиты соответствует требованиям пожарной безопасности.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u w:val="single"/>
        </w:rPr>
        <w:t>Собственник или руководитель объекта имеет право выбора: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ждать прихода государственного инспектора пожарного надзора и как следствие акт и предписание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пригласить аккредитованную экспертную организацию и получить заключение о соответствии объекта требованиям пожарной безопасности от независимого эксперта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b/>
          <w:bCs/>
        </w:rPr>
        <w:t>Аудит пожарной безопасности: независимая оценка соответствия объектов защиты установленным требованиям пожарной безопасности, которую проводят на основании договора между собственником объекта защиты и экспертной организацией, получившей аккредитацию в установленном законом порядке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экспертная организация). Порядок получения экспертной организацией добровольной аккредитации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Экспертная организация не может проводить независимую оценку пожарного риска в отношении объекта защиты: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а) на котором этой организацией выполнялись другие работы и (или) услуги в области пожарной безопасности;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б) который принадлежит ей на праве собственности или ином законном основании.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u w:val="single"/>
        </w:rPr>
        <w:t>Независимая оценка пожарного риска включает следующее: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а) анализ документов, характеризующих пожарную опасность объекта защиты;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требованиям пожарной безопасности;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"Технический регламент о требованиях пожарной безопасности", - расчетов по оценке пожарного риска;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lastRenderedPageBreak/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u w:val="single"/>
        </w:rPr>
        <w:t>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u w:val="single"/>
        </w:rPr>
        <w:t>В заключении указываются: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а) наименование и адрес экспертной организации;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б) дата и номер договора, в соответствии с которым проведена независимая оценка пожарного риска;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в) реквизиты собственника;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г) описание объекта защиты, в отношении которого проводилась независимая оценка пожарного риска;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д) фамилии, имена и отчества лиц (должностных лиц), участвовавших в проведении независимой оценки пожарного риска;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е) результаты проведения независимой оценки пожарного риска, в том числе результаты выполнения работ, предусмотренных для </w:t>
      </w:r>
      <w:r w:rsidRPr="00B57158">
        <w:rPr>
          <w:rFonts w:ascii="Times New Roman" w:hAnsi="Times New Roman" w:cs="Times New Roman"/>
          <w:u w:val="single"/>
        </w:rPr>
        <w:t>независимой оценки пожарного риска;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ж) вывод о выполнении условий соответствия объекта защиты требованиям пожарной безопасности либо в случае их невыполнения - рекомендации о принятии мер.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Заключение подписывается должностными лицами экспертной организации, проводившими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u w:val="single"/>
        </w:rPr>
        <w:t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надзора, </w:t>
      </w:r>
      <w:r w:rsidRPr="00B57158">
        <w:rPr>
          <w:rFonts w:ascii="Times New Roman" w:hAnsi="Times New Roman" w:cs="Times New Roman"/>
        </w:rPr>
        <w:t>или в территориальный отдел (отделение, инспекцию) этого структурного подразделения,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Расчеты по оценке пожарного риска являются составной частью декларации пожарной безопасности или декларации промышленной безопасности (на объектах, для которых они должны быть разработаны в соответствии с законодательством Российской Федерации).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Объекты защиты, на которых проведена оценка пожарного риска, в течение 3-х лет не включается в ежегодный план проведения плановых проверок, за исключением объектов защиты, эксплуатируемых организациями, осуществляющими отдельные виды деятельности (в сфере образования, здравоохранения, социальной сфере).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Заключение о соответствии, дает право руководителю и собственнику снять объект с учета пожарного надзора и не платить штрафные санкции.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b/>
          <w:bCs/>
        </w:rPr>
        <w:t>Все эти права закреплены законодательством Российской Федерации: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1. Федеральный закон от 22.07.2008 N 123-ФЗ (ред. от 02.07.2013) "Технический регламент о требованиях пожарной безопасности"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lastRenderedPageBreak/>
        <w:t>2. Постановление Правительства РФ от 07.04.2009 N 304 (ред. от 02.10.2009) "</w:t>
      </w:r>
      <w:r w:rsidRPr="00B57158">
        <w:rPr>
          <w:rFonts w:ascii="Times New Roman" w:hAnsi="Times New Roman" w:cs="Times New Roman"/>
          <w:b/>
          <w:bCs/>
        </w:rPr>
        <w:t>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 w:rsidRPr="00B57158">
        <w:rPr>
          <w:rFonts w:ascii="Times New Roman" w:hAnsi="Times New Roman" w:cs="Times New Roman"/>
        </w:rPr>
        <w:t>"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3. Постановление Правительства РФ от 31.03.2009 N 272 "</w:t>
      </w:r>
      <w:r w:rsidRPr="00B57158">
        <w:rPr>
          <w:rFonts w:ascii="Times New Roman" w:hAnsi="Times New Roman" w:cs="Times New Roman"/>
          <w:b/>
          <w:bCs/>
        </w:rPr>
        <w:t>О порядке проведения расчетов по оценке пожарного риска</w:t>
      </w:r>
      <w:r w:rsidRPr="00B57158">
        <w:rPr>
          <w:rFonts w:ascii="Times New Roman" w:hAnsi="Times New Roman" w:cs="Times New Roman"/>
        </w:rPr>
        <w:t>" (вместе с "</w:t>
      </w:r>
      <w:r w:rsidRPr="00B57158">
        <w:rPr>
          <w:rFonts w:ascii="Times New Roman" w:hAnsi="Times New Roman" w:cs="Times New Roman"/>
          <w:b/>
          <w:bCs/>
        </w:rPr>
        <w:t>Правилами проведения расчетов по оценке пожарного риска</w:t>
      </w:r>
      <w:r w:rsidRPr="00B57158">
        <w:rPr>
          <w:rFonts w:ascii="Times New Roman" w:hAnsi="Times New Roman" w:cs="Times New Roman"/>
        </w:rPr>
        <w:t>")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</w:rPr>
        <w:t>4. Правила проведения расчетов по оценке пожарного риска Федеральный закон от 27.12.2002 N 184-ФЗ (ред. от 23.07.2013) "О техническом регулировании" (с изм. и доп., вступающими в силу с 01.09.2013)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b/>
          <w:bCs/>
          <w:i/>
          <w:iCs/>
        </w:rPr>
        <w:t>По всем вопросам обеспечения пожарной безопасности Вы можете обратиться в отдел надзорной деятельности по Майминскому району по</w:t>
      </w:r>
    </w:p>
    <w:p w:rsidR="00B57158" w:rsidRPr="00B57158" w:rsidRDefault="00B57158" w:rsidP="00B57158">
      <w:pPr>
        <w:rPr>
          <w:rFonts w:ascii="Times New Roman" w:hAnsi="Times New Roman" w:cs="Times New Roman"/>
        </w:rPr>
      </w:pPr>
      <w:r w:rsidRPr="00B57158">
        <w:rPr>
          <w:rFonts w:ascii="Times New Roman" w:hAnsi="Times New Roman" w:cs="Times New Roman"/>
          <w:b/>
          <w:bCs/>
        </w:rPr>
        <w:t>т. (38844) 25-1-11</w:t>
      </w:r>
    </w:p>
    <w:p w:rsidR="001B07AB" w:rsidRDefault="001B07AB"/>
    <w:sectPr w:rsidR="001B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58"/>
    <w:rsid w:val="001B07AB"/>
    <w:rsid w:val="00B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A179-2760-45D8-AC0C-3772637A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ond_simon</dc:creator>
  <cp:keywords/>
  <dc:description/>
  <cp:lastModifiedBy>ond_simon</cp:lastModifiedBy>
  <cp:revision>1</cp:revision>
  <dcterms:created xsi:type="dcterms:W3CDTF">2015-07-23T03:37:00Z</dcterms:created>
  <dcterms:modified xsi:type="dcterms:W3CDTF">2015-07-23T03:38:00Z</dcterms:modified>
</cp:coreProperties>
</file>